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625B5" w14:textId="77777777" w:rsidR="00815F3A" w:rsidRDefault="00815F3A">
      <w:pPr>
        <w:widowControl w:val="0"/>
        <w:spacing w:line="276" w:lineRule="auto"/>
      </w:pPr>
    </w:p>
    <w:p w14:paraId="49418FFB" w14:textId="77777777" w:rsidR="00815F3A" w:rsidRDefault="0000000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ABSTRACT TITLE</w:t>
      </w:r>
    </w:p>
    <w:p w14:paraId="733D7A5B" w14:textId="77777777" w:rsidR="00815F3A" w:rsidRDefault="00815F3A">
      <w:pPr>
        <w:jc w:val="center"/>
        <w:rPr>
          <w:b/>
          <w:color w:val="000000"/>
          <w:sz w:val="28"/>
          <w:szCs w:val="28"/>
        </w:rPr>
      </w:pPr>
    </w:p>
    <w:p w14:paraId="188BDDA9" w14:textId="77777777" w:rsidR="00815F3A" w:rsidRDefault="00000000">
      <w:pPr>
        <w:pStyle w:val="berschrift1"/>
        <w:widowControl/>
        <w:rPr>
          <w:sz w:val="24"/>
          <w:szCs w:val="24"/>
        </w:rPr>
      </w:pPr>
      <w:r>
        <w:rPr>
          <w:sz w:val="24"/>
          <w:szCs w:val="24"/>
        </w:rPr>
        <w:t>First A. Author¹, Second B. Author</w:t>
      </w:r>
      <w:r>
        <w:rPr>
          <w:sz w:val="24"/>
          <w:szCs w:val="24"/>
          <w:vertAlign w:val="superscript"/>
        </w:rPr>
        <w:t>²</w:t>
      </w:r>
      <w:r>
        <w:rPr>
          <w:sz w:val="24"/>
          <w:szCs w:val="24"/>
        </w:rPr>
        <w:t xml:space="preserve"> and Third C. Author³</w:t>
      </w:r>
    </w:p>
    <w:p w14:paraId="48C365C0" w14:textId="77777777" w:rsidR="00815F3A" w:rsidRDefault="00000000">
      <w:pPr>
        <w:jc w:val="center"/>
      </w:pP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Affiliation, </w:t>
      </w:r>
      <w:r>
        <w:t xml:space="preserve">E-mail address </w:t>
      </w:r>
    </w:p>
    <w:p w14:paraId="0B2349ED" w14:textId="77777777" w:rsidR="00815F3A" w:rsidRDefault="00000000">
      <w:pPr>
        <w:jc w:val="center"/>
      </w:pP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Affiliation, </w:t>
      </w:r>
      <w:r>
        <w:t xml:space="preserve">E-mail address </w:t>
      </w:r>
    </w:p>
    <w:p w14:paraId="63D7AE09" w14:textId="77777777" w:rsidR="00815F3A" w:rsidRDefault="00000000">
      <w:pPr>
        <w:jc w:val="center"/>
      </w:pP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Affiliation, </w:t>
      </w:r>
      <w:r>
        <w:t xml:space="preserve">E-mail address </w:t>
      </w:r>
    </w:p>
    <w:p w14:paraId="643C7E29" w14:textId="77777777" w:rsidR="00815F3A" w:rsidRDefault="00815F3A">
      <w:pPr>
        <w:keepNext/>
        <w:keepLines/>
        <w:widowControl w:val="0"/>
        <w:jc w:val="center"/>
        <w:rPr>
          <w:smallCaps/>
          <w:color w:val="000000"/>
        </w:rPr>
      </w:pPr>
    </w:p>
    <w:p w14:paraId="7FC0E480" w14:textId="77777777" w:rsidR="00815F3A" w:rsidRDefault="00815F3A">
      <w:pPr>
        <w:keepNext/>
        <w:keepLines/>
        <w:widowControl w:val="0"/>
        <w:rPr>
          <w:b/>
          <w:color w:val="000000"/>
        </w:rPr>
      </w:pPr>
    </w:p>
    <w:p w14:paraId="260AFB23" w14:textId="77777777" w:rsidR="00815F3A" w:rsidRDefault="00000000">
      <w:pPr>
        <w:keepNext/>
        <w:keepLines/>
        <w:widowControl w:val="0"/>
        <w:rPr>
          <w:i/>
          <w:color w:val="000000"/>
        </w:rPr>
      </w:pPr>
      <w:r>
        <w:rPr>
          <w:b/>
          <w:color w:val="000000"/>
        </w:rPr>
        <w:t xml:space="preserve">Key Words: </w:t>
      </w:r>
      <w:r>
        <w:rPr>
          <w:i/>
          <w:color w:val="000000"/>
        </w:rPr>
        <w:t>Instructions, Peridynamics, Multi-Physics, Fracture.</w:t>
      </w:r>
    </w:p>
    <w:p w14:paraId="0E513247" w14:textId="77777777" w:rsidR="00815F3A" w:rsidRDefault="00815F3A">
      <w:pPr>
        <w:keepNext/>
        <w:keepLines/>
        <w:widowControl w:val="0"/>
        <w:rPr>
          <w:i/>
          <w:color w:val="000000"/>
        </w:rPr>
      </w:pPr>
    </w:p>
    <w:p w14:paraId="5C0288FC" w14:textId="77777777" w:rsidR="00815F3A" w:rsidRDefault="00815F3A">
      <w:pPr>
        <w:widowControl w:val="0"/>
        <w:jc w:val="both"/>
        <w:rPr>
          <w:rFonts w:ascii="CMTI12" w:eastAsia="CMTI12" w:hAnsi="CMTI12" w:cs="CMTI12"/>
          <w:color w:val="000000"/>
          <w:sz w:val="22"/>
          <w:szCs w:val="22"/>
        </w:rPr>
      </w:pPr>
    </w:p>
    <w:p w14:paraId="684E186A" w14:textId="03200860" w:rsidR="00815F3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 xml:space="preserve">Authors are invited to send their abstracts, before </w:t>
      </w:r>
      <w:r>
        <w:rPr>
          <w:b/>
          <w:color w:val="000000"/>
        </w:rPr>
        <w:t>Ma</w:t>
      </w:r>
      <w:r w:rsidR="0040366D">
        <w:rPr>
          <w:b/>
          <w:color w:val="000000"/>
        </w:rPr>
        <w:t>y</w:t>
      </w:r>
      <w:r>
        <w:rPr>
          <w:b/>
          <w:color w:val="000000"/>
        </w:rPr>
        <w:t xml:space="preserve"> </w:t>
      </w:r>
      <w:r w:rsidR="0040366D">
        <w:rPr>
          <w:b/>
          <w:color w:val="000000"/>
        </w:rPr>
        <w:t>22</w:t>
      </w:r>
      <w:r>
        <w:rPr>
          <w:b/>
          <w:color w:val="000000"/>
        </w:rPr>
        <w:t>, 202</w:t>
      </w:r>
      <w:r w:rsidR="0040366D">
        <w:rPr>
          <w:b/>
          <w:color w:val="000000"/>
        </w:rPr>
        <w:t>6</w:t>
      </w:r>
      <w:r>
        <w:rPr>
          <w:color w:val="000000"/>
        </w:rPr>
        <w:t xml:space="preserve">. Abstracts should outline the main features, results and conclusions as well as their general significance, and contain relevant references. Abstracts </w:t>
      </w:r>
      <w:r>
        <w:rPr>
          <w:b/>
          <w:color w:val="000000"/>
        </w:rPr>
        <w:t>should not exceed one page</w:t>
      </w:r>
      <w:r>
        <w:rPr>
          <w:color w:val="000000"/>
        </w:rPr>
        <w:t>.</w:t>
      </w:r>
    </w:p>
    <w:p w14:paraId="170B97CA" w14:textId="77777777" w:rsidR="00815F3A" w:rsidRDefault="00815F3A">
      <w:pPr>
        <w:widowControl w:val="0"/>
        <w:jc w:val="both"/>
        <w:rPr>
          <w:color w:val="000000"/>
        </w:rPr>
      </w:pPr>
    </w:p>
    <w:p w14:paraId="32CAEED5" w14:textId="77777777" w:rsidR="00815F3A" w:rsidRDefault="00000000">
      <w:pPr>
        <w:widowControl w:val="0"/>
        <w:jc w:val="both"/>
        <w:rPr>
          <w:color w:val="000000"/>
        </w:rPr>
      </w:pPr>
      <w:r>
        <w:rPr>
          <w:color w:val="000000"/>
        </w:rPr>
        <w:t>The Abstract should be written following the format of the Word template. The file must be converted to Portable Document Format (PDF) before being sent.</w:t>
      </w:r>
    </w:p>
    <w:p w14:paraId="2E39420A" w14:textId="77777777" w:rsidR="00815F3A" w:rsidRDefault="00815F3A">
      <w:pPr>
        <w:widowControl w:val="0"/>
        <w:jc w:val="both"/>
        <w:rPr>
          <w:color w:val="000000"/>
        </w:rPr>
      </w:pPr>
    </w:p>
    <w:p w14:paraId="65A7393F" w14:textId="47B02342" w:rsidR="00815F3A" w:rsidRDefault="00000000">
      <w:pPr>
        <w:widowControl w:val="0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Preliminary acceptance of the contribution will be communicated to the corresponding author by </w:t>
      </w:r>
      <w:r w:rsidR="0040366D">
        <w:rPr>
          <w:b/>
          <w:color w:val="000000"/>
        </w:rPr>
        <w:t>June</w:t>
      </w:r>
      <w:r>
        <w:rPr>
          <w:b/>
          <w:color w:val="000000"/>
        </w:rPr>
        <w:t xml:space="preserve"> </w:t>
      </w:r>
      <w:r w:rsidR="0040366D">
        <w:rPr>
          <w:b/>
          <w:color w:val="000000"/>
        </w:rPr>
        <w:t>19</w:t>
      </w:r>
      <w:r>
        <w:rPr>
          <w:b/>
          <w:color w:val="000000"/>
        </w:rPr>
        <w:t>, 202</w:t>
      </w:r>
      <w:r w:rsidR="0040366D">
        <w:rPr>
          <w:b/>
          <w:color w:val="000000"/>
        </w:rPr>
        <w:t>6</w:t>
      </w:r>
      <w:r>
        <w:rPr>
          <w:color w:val="000000"/>
        </w:rPr>
        <w:t>.</w:t>
      </w:r>
    </w:p>
    <w:p w14:paraId="5B4C07E4" w14:textId="77777777" w:rsidR="00815F3A" w:rsidRDefault="00815F3A">
      <w:pPr>
        <w:widowControl w:val="0"/>
        <w:jc w:val="both"/>
        <w:rPr>
          <w:color w:val="000000"/>
        </w:rPr>
      </w:pPr>
    </w:p>
    <w:p w14:paraId="0ED7A626" w14:textId="77777777" w:rsidR="00815F3A" w:rsidRDefault="00815F3A">
      <w:pPr>
        <w:widowControl w:val="0"/>
        <w:jc w:val="both"/>
        <w:rPr>
          <w:b/>
          <w:color w:val="000000"/>
        </w:rPr>
      </w:pPr>
    </w:p>
    <w:p w14:paraId="020DBE00" w14:textId="77777777" w:rsidR="00815F3A" w:rsidRDefault="00000000">
      <w:pPr>
        <w:widowControl w:val="0"/>
        <w:spacing w:before="240" w:after="120"/>
        <w:jc w:val="both"/>
        <w:rPr>
          <w:b/>
          <w:color w:val="000000"/>
        </w:rPr>
      </w:pPr>
      <w:r>
        <w:rPr>
          <w:b/>
          <w:color w:val="000000"/>
        </w:rPr>
        <w:t>REFERENCES</w:t>
      </w:r>
    </w:p>
    <w:p w14:paraId="643EB055" w14:textId="77777777" w:rsidR="00815F3A" w:rsidRDefault="00000000">
      <w:pPr>
        <w:widowControl w:val="0"/>
        <w:numPr>
          <w:ilvl w:val="0"/>
          <w:numId w:val="1"/>
        </w:numPr>
        <w:ind w:left="426"/>
        <w:jc w:val="both"/>
        <w:rPr>
          <w:color w:val="000000"/>
        </w:rPr>
      </w:pPr>
      <w:r>
        <w:rPr>
          <w:color w:val="000000"/>
        </w:rPr>
        <w:t>Love, A.E.H. A treatise on the mathematical theory of elasticity. Dover, New York,</w:t>
      </w:r>
    </w:p>
    <w:p w14:paraId="53FF9EC5" w14:textId="77777777" w:rsidR="00815F3A" w:rsidRDefault="00000000">
      <w:pPr>
        <w:widowControl w:val="0"/>
        <w:ind w:left="426"/>
        <w:jc w:val="both"/>
        <w:rPr>
          <w:color w:val="000000"/>
        </w:rPr>
      </w:pPr>
      <w:r>
        <w:rPr>
          <w:color w:val="000000"/>
        </w:rPr>
        <w:t>(1944).</w:t>
      </w:r>
    </w:p>
    <w:p w14:paraId="107AE002" w14:textId="77777777" w:rsidR="00815F3A" w:rsidRDefault="00000000">
      <w:pPr>
        <w:widowControl w:val="0"/>
        <w:numPr>
          <w:ilvl w:val="0"/>
          <w:numId w:val="1"/>
        </w:numPr>
        <w:ind w:left="426"/>
        <w:jc w:val="both"/>
        <w:rPr>
          <w:color w:val="000000"/>
        </w:rPr>
      </w:pPr>
      <w:r>
        <w:rPr>
          <w:color w:val="000000"/>
        </w:rPr>
        <w:t>Silling, S.A. Reformulation of elasticity theory for discontinuities and long-range</w:t>
      </w:r>
    </w:p>
    <w:p w14:paraId="54F06A8B" w14:textId="77777777" w:rsidR="00815F3A" w:rsidRDefault="00000000">
      <w:pPr>
        <w:widowControl w:val="0"/>
        <w:ind w:left="426"/>
        <w:jc w:val="both"/>
        <w:rPr>
          <w:color w:val="000000"/>
        </w:rPr>
      </w:pPr>
      <w:r>
        <w:rPr>
          <w:color w:val="000000"/>
        </w:rPr>
        <w:t>forces. Journal of the Mechanics and Physics of Solids (2000) 48(1):175–209.</w:t>
      </w:r>
    </w:p>
    <w:p w14:paraId="26342AB8" w14:textId="77777777" w:rsidR="00815F3A" w:rsidRDefault="00815F3A"/>
    <w:sectPr w:rsidR="00815F3A">
      <w:headerReference w:type="default" r:id="rId8"/>
      <w:footerReference w:type="default" r:id="rId9"/>
      <w:headerReference w:type="first" r:id="rId10"/>
      <w:pgSz w:w="11906" w:h="16838"/>
      <w:pgMar w:top="1871" w:right="1418" w:bottom="851" w:left="1418" w:header="113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14F54" w14:textId="77777777" w:rsidR="009E150B" w:rsidRDefault="009E150B">
      <w:r>
        <w:separator/>
      </w:r>
    </w:p>
  </w:endnote>
  <w:endnote w:type="continuationSeparator" w:id="0">
    <w:p w14:paraId="6A9FD6F7" w14:textId="77777777" w:rsidR="009E150B" w:rsidRDefault="009E1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E9443C7-29C7-4467-991F-E1F6275AB9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CC625E8-9090-488F-9350-9A5A2507D6D9}"/>
    <w:embedItalic r:id="rId3" w:fontKey="{65A8A876-0D31-40FC-B4C7-049E6889F74E}"/>
  </w:font>
  <w:font w:name="CMTI12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CDFBF66-1C88-4B19-A7DE-1ABEDDBC96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591AA9-28F5-49D0-8708-D8942A08F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22BDA" w14:textId="77777777" w:rsidR="00815F3A" w:rsidRDefault="00000000">
    <w:pPr>
      <w:tabs>
        <w:tab w:val="center" w:pos="4252"/>
        <w:tab w:val="right" w:pos="8504"/>
      </w:tabs>
      <w:jc w:val="center"/>
      <w:rPr>
        <w:color w:val="000000"/>
      </w:rPr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1093006" w14:textId="77777777" w:rsidR="00815F3A" w:rsidRDefault="00815F3A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97539" w14:textId="77777777" w:rsidR="009E150B" w:rsidRDefault="009E150B">
      <w:r>
        <w:separator/>
      </w:r>
    </w:p>
  </w:footnote>
  <w:footnote w:type="continuationSeparator" w:id="0">
    <w:p w14:paraId="0E83FE66" w14:textId="77777777" w:rsidR="009E150B" w:rsidRDefault="009E1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1ACA6" w14:textId="77777777" w:rsidR="00815F3A" w:rsidRDefault="00000000">
    <w:pPr>
      <w:widowControl w:val="0"/>
      <w:pBdr>
        <w:bottom w:val="single" w:sz="6" w:space="1" w:color="000000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First A. Author, Second B. Author and Third C. Coauthor.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5AB73" w14:textId="661DE574" w:rsidR="00815F3A" w:rsidRDefault="00000000">
    <w:pPr>
      <w:widowControl w:val="0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>Euromech Colloquium 6</w:t>
    </w:r>
    <w:r w:rsidR="0040366D">
      <w:rPr>
        <w:color w:val="000000"/>
        <w:sz w:val="20"/>
        <w:szCs w:val="20"/>
      </w:rPr>
      <w:t>6</w:t>
    </w:r>
    <w:r>
      <w:rPr>
        <w:color w:val="000000"/>
        <w:sz w:val="20"/>
        <w:szCs w:val="20"/>
      </w:rPr>
      <w:t xml:space="preserve">3 – </w:t>
    </w:r>
    <w:r w:rsidR="0040366D" w:rsidRPr="0040366D">
      <w:rPr>
        <w:b/>
        <w:color w:val="000000"/>
        <w:sz w:val="20"/>
        <w:szCs w:val="20"/>
      </w:rPr>
      <w:t xml:space="preserve">Recent developments in mechanics of fracture and </w:t>
    </w:r>
    <w:r w:rsidR="0040366D">
      <w:rPr>
        <w:b/>
        <w:color w:val="000000"/>
        <w:sz w:val="20"/>
        <w:szCs w:val="20"/>
      </w:rPr>
      <w:br/>
    </w:r>
    <w:r w:rsidR="0040366D" w:rsidRPr="0040366D">
      <w:rPr>
        <w:b/>
        <w:color w:val="000000"/>
        <w:sz w:val="20"/>
        <w:szCs w:val="20"/>
      </w:rPr>
      <w:t>interfaces with peridynamics and other methods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FEF7985" wp14:editId="3115B18B">
          <wp:simplePos x="0" y="0"/>
          <wp:positionH relativeFrom="column">
            <wp:posOffset>-441324</wp:posOffset>
          </wp:positionH>
          <wp:positionV relativeFrom="paragraph">
            <wp:posOffset>-374014</wp:posOffset>
          </wp:positionV>
          <wp:extent cx="897120" cy="67068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9607"/>
                  <a:stretch>
                    <a:fillRect/>
                  </a:stretch>
                </pic:blipFill>
                <pic:spPr>
                  <a:xfrm>
                    <a:off x="0" y="0"/>
                    <a:ext cx="897120" cy="670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9F1838" w14:textId="770A29D2" w:rsidR="00815F3A" w:rsidRDefault="00000000">
    <w:pPr>
      <w:widowControl w:val="0"/>
      <w:jc w:val="right"/>
      <w:rPr>
        <w:color w:val="000000"/>
        <w:sz w:val="16"/>
        <w:szCs w:val="16"/>
      </w:rPr>
    </w:pPr>
    <w:r>
      <w:rPr>
        <w:color w:val="000000"/>
        <w:sz w:val="20"/>
        <w:szCs w:val="20"/>
      </w:rPr>
      <w:t xml:space="preserve">September </w:t>
    </w:r>
    <w:r>
      <w:rPr>
        <w:sz w:val="20"/>
        <w:szCs w:val="20"/>
      </w:rPr>
      <w:t>2</w:t>
    </w:r>
    <w:r w:rsidR="0040366D">
      <w:rPr>
        <w:sz w:val="20"/>
        <w:szCs w:val="20"/>
      </w:rPr>
      <w:t>1</w:t>
    </w:r>
    <w:r>
      <w:rPr>
        <w:color w:val="000000"/>
        <w:sz w:val="20"/>
        <w:szCs w:val="20"/>
      </w:rPr>
      <w:t>-2</w:t>
    </w:r>
    <w:r w:rsidR="0040366D">
      <w:rPr>
        <w:sz w:val="20"/>
        <w:szCs w:val="20"/>
      </w:rPr>
      <w:t>3</w:t>
    </w:r>
    <w:r>
      <w:rPr>
        <w:color w:val="000000"/>
        <w:sz w:val="20"/>
        <w:szCs w:val="20"/>
      </w:rPr>
      <w:t>, 202</w:t>
    </w:r>
    <w:r w:rsidR="0040366D">
      <w:rPr>
        <w:color w:val="000000"/>
        <w:sz w:val="20"/>
        <w:szCs w:val="20"/>
      </w:rPr>
      <w:t>6</w:t>
    </w:r>
    <w:r>
      <w:rPr>
        <w:color w:val="000000"/>
        <w:sz w:val="20"/>
        <w:szCs w:val="20"/>
      </w:rPr>
      <w:t xml:space="preserve">, </w:t>
    </w:r>
    <w:r w:rsidR="0040366D">
      <w:rPr>
        <w:color w:val="000000"/>
        <w:sz w:val="20"/>
        <w:szCs w:val="20"/>
      </w:rPr>
      <w:t>Lisbon</w:t>
    </w:r>
    <w:r>
      <w:rPr>
        <w:color w:val="000000"/>
        <w:sz w:val="20"/>
        <w:szCs w:val="20"/>
      </w:rPr>
      <w:t xml:space="preserve">, </w:t>
    </w:r>
    <w:r w:rsidR="0040366D">
      <w:rPr>
        <w:color w:val="000000"/>
        <w:sz w:val="20"/>
        <w:szCs w:val="20"/>
      </w:rPr>
      <w:t>Portugal</w:t>
    </w:r>
  </w:p>
  <w:p w14:paraId="7870F415" w14:textId="77777777" w:rsidR="00815F3A" w:rsidRDefault="00815F3A">
    <w:pPr>
      <w:tabs>
        <w:tab w:val="center" w:pos="4252"/>
        <w:tab w:val="right" w:pos="8504"/>
      </w:tabs>
      <w:jc w:val="right"/>
      <w:rPr>
        <w:color w:val="000000"/>
        <w:sz w:val="18"/>
        <w:szCs w:val="18"/>
      </w:rPr>
    </w:pPr>
  </w:p>
  <w:p w14:paraId="2050BE5F" w14:textId="77777777" w:rsidR="00815F3A" w:rsidRDefault="00815F3A">
    <w:pPr>
      <w:tabs>
        <w:tab w:val="center" w:pos="4252"/>
        <w:tab w:val="right" w:pos="8504"/>
      </w:tabs>
      <w:rPr>
        <w:color w:val="FF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0D1EC8"/>
    <w:multiLevelType w:val="multilevel"/>
    <w:tmpl w:val="3670DD98"/>
    <w:lvl w:ilvl="0">
      <w:start w:val="1"/>
      <w:numFmt w:val="decimal"/>
      <w:lvlText w:val="[%1]"/>
      <w:lvlJc w:val="left"/>
      <w:pPr>
        <w:ind w:left="442" w:hanging="442"/>
      </w:pPr>
      <w:rPr>
        <w:b w:val="0"/>
        <w:i w:val="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num w:numId="1" w16cid:durableId="1012104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3A"/>
    <w:rsid w:val="0040366D"/>
    <w:rsid w:val="00815F3A"/>
    <w:rsid w:val="009E150B"/>
    <w:rsid w:val="00A8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27C3B"/>
  <w15:docId w15:val="{D78E4969-3FE8-44A3-848F-B770BBEC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widowControl w:val="0"/>
      <w:spacing w:after="120"/>
      <w:jc w:val="center"/>
      <w:outlineLvl w:val="0"/>
    </w:pPr>
    <w:rPr>
      <w:b/>
      <w:sz w:val="22"/>
      <w:szCs w:val="2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4036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366D"/>
  </w:style>
  <w:style w:type="paragraph" w:styleId="Fuzeile">
    <w:name w:val="footer"/>
    <w:basedOn w:val="Standard"/>
    <w:link w:val="FuzeileZchn"/>
    <w:uiPriority w:val="99"/>
    <w:unhideWhenUsed/>
    <w:rsid w:val="004036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3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2Zar0WKfwiWTj7bbiZ1d7vex7A==">CgMxLjAyCGguZ2pkZ3hzOAByITFKQ3lfTkozb0pxbHdWTzhUellNd3JMcEhwdEFSc0lmVQ==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873</Characters>
  <Application>Microsoft Office Word</Application>
  <DocSecurity>0</DocSecurity>
  <Lines>7</Lines>
  <Paragraphs>2</Paragraphs>
  <ScaleCrop>false</ScaleCrop>
  <Company>Hereon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Hermann, Alexander</cp:lastModifiedBy>
  <cp:revision>2</cp:revision>
  <dcterms:created xsi:type="dcterms:W3CDTF">2025-10-15T12:30:00Z</dcterms:created>
  <dcterms:modified xsi:type="dcterms:W3CDTF">2025-10-15T12:34:00Z</dcterms:modified>
</cp:coreProperties>
</file>